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Corbel" w:cs="Corbel" w:eastAsia="Corbel" w:hAnsi="Corbel"/>
          <w:i w:val="1"/>
          <w:sz w:val="24"/>
          <w:szCs w:val="24"/>
        </w:rPr>
      </w:pPr>
      <w:r w:rsidDel="00000000" w:rsidR="00000000" w:rsidRPr="00000000">
        <w:rPr>
          <w:b w:val="1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Corbel" w:cs="Corbel" w:eastAsia="Corbel" w:hAnsi="Corbel"/>
          <w:i w:val="1"/>
          <w:sz w:val="24"/>
          <w:szCs w:val="24"/>
          <w:rtl w:val="0"/>
        </w:rPr>
        <w:t xml:space="preserve">Załącznik nr 1.5 do Zarządzenia Rektora UR  nr 12/2019</w:t>
      </w:r>
    </w:p>
    <w:p w:rsidR="00000000" w:rsidDel="00000000" w:rsidP="00000000" w:rsidRDefault="00000000" w:rsidRPr="00000000" w14:paraId="00000002">
      <w:pPr>
        <w:jc w:val="right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SYLABUS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dotyczy cyklu kształcenia od roku 2025/2026</w:t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Corbel" w:cs="Corbel" w:eastAsia="Corbel" w:hAnsi="Corbel"/>
          <w:i w:val="1"/>
          <w:smallCaps w:val="1"/>
          <w:sz w:val="22"/>
          <w:szCs w:val="22"/>
        </w:rPr>
      </w:pPr>
      <w:r w:rsidDel="00000000" w:rsidR="00000000" w:rsidRPr="00000000">
        <w:rPr>
          <w:rFonts w:ascii="Corbel" w:cs="Corbel" w:eastAsia="Corbel" w:hAnsi="Corbel"/>
          <w:rtl w:val="0"/>
        </w:rPr>
        <w:tab/>
        <w:tab/>
        <w:tab/>
        <w:tab/>
        <w:t xml:space="preserve">Rok akademicki 2025/26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Podstawowe informacje o przedmiocie</w:t>
      </w:r>
    </w:p>
    <w:tbl>
      <w:tblPr>
        <w:tblStyle w:val="Table1"/>
        <w:tblW w:w="9810.0" w:type="dxa"/>
        <w:jc w:val="left"/>
        <w:tblInd w:w="-164.0" w:type="dxa"/>
        <w:tblLayout w:type="fixed"/>
        <w:tblLook w:val="0000"/>
      </w:tblPr>
      <w:tblGrid>
        <w:gridCol w:w="2692"/>
        <w:gridCol w:w="7118"/>
        <w:tblGridChange w:id="0">
          <w:tblGrid>
            <w:gridCol w:w="2692"/>
            <w:gridCol w:w="711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28" w:before="28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przedmiotu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Nauka Akompaniamentu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28" w:before="28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 przedmiotu*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DW3/JII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prowadzącej kierunek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Wydział Muzyki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28" w:before="28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realizującej przedmiot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Wydział Muzyki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28" w:before="28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Kierunek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Jazz i muzyka rozrywkowa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28" w:before="28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Poziom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Studia II stopnia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28" w:before="28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praktyczny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28" w:before="28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stacjonarne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28" w:before="28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 semestr/y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I, II - semestr 1,2, 3, 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28" w:before="28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Rodzaj przedmiotu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przedmiot specjalnościowy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28" w:before="28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Język wykładowy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polski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28" w:before="28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Koordynator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m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gr Marcin Maziarz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28" w:before="28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Imię i nazwisko osoby prowadzącej / osób prowadzących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m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gr Marcin Maziarz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28" w:before="28" w:line="276" w:lineRule="auto"/>
        <w:ind w:left="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-opcjonalni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e, 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zgodnie z ustaleniami w Jednostce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76" w:lineRule="auto"/>
        <w:ind w:left="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76" w:lineRule="auto"/>
        <w:ind w:left="284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1.1.Formy zajęć dydaktycznych, wymiar godzin i punktów ECTS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76" w:lineRule="auto"/>
        <w:ind w:left="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76.999999999998" w:type="dxa"/>
        <w:jc w:val="left"/>
        <w:tblInd w:w="-130.0" w:type="dxa"/>
        <w:tblLayout w:type="fixed"/>
        <w:tblLook w:val="0000"/>
      </w:tblPr>
      <w:tblGrid>
        <w:gridCol w:w="1047"/>
        <w:gridCol w:w="922"/>
        <w:gridCol w:w="800"/>
        <w:gridCol w:w="850"/>
        <w:gridCol w:w="811"/>
        <w:gridCol w:w="828"/>
        <w:gridCol w:w="778"/>
        <w:gridCol w:w="958"/>
        <w:gridCol w:w="1204"/>
        <w:gridCol w:w="1579"/>
        <w:tblGridChange w:id="0">
          <w:tblGrid>
            <w:gridCol w:w="1047"/>
            <w:gridCol w:w="922"/>
            <w:gridCol w:w="800"/>
            <w:gridCol w:w="850"/>
            <w:gridCol w:w="811"/>
            <w:gridCol w:w="828"/>
            <w:gridCol w:w="778"/>
            <w:gridCol w:w="958"/>
            <w:gridCol w:w="1204"/>
            <w:gridCol w:w="157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Semestr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(nr)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Wykł.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Ćw.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Konw.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Lab.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Sem.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ZP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Prakt.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Inne (jakie?)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Liczba pkt. ECTS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7">
            <w:pPr>
              <w:tabs>
                <w:tab w:val="left" w:leader="none" w:pos="-5814"/>
              </w:tabs>
              <w:spacing w:after="0" w:lineRule="auto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8">
            <w:pPr>
              <w:tabs>
                <w:tab w:val="left" w:leader="none" w:pos="-5814"/>
              </w:tabs>
              <w:spacing w:after="0" w:lineRule="auto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leader="none" w:pos="-5814"/>
              </w:tabs>
              <w:spacing w:after="0" w:lineRule="auto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leader="none" w:pos="-5814"/>
              </w:tabs>
              <w:spacing w:after="0" w:lineRule="auto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leader="none" w:pos="-5814"/>
              </w:tabs>
              <w:spacing w:after="0" w:lineRule="auto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leader="none" w:pos="-5814"/>
              </w:tabs>
              <w:spacing w:after="0" w:lineRule="auto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leader="none" w:pos="-5814"/>
              </w:tabs>
              <w:spacing w:after="0" w:lineRule="auto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leader="none" w:pos="-5814"/>
              </w:tabs>
              <w:spacing w:after="0" w:lineRule="auto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leader="none" w:pos="-5814"/>
              </w:tabs>
              <w:spacing w:after="0" w:lineRule="auto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leader="none" w:pos="-5814"/>
              </w:tabs>
              <w:spacing w:after="0" w:lineRule="auto"/>
              <w:jc w:val="center"/>
              <w:rPr/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1">
            <w:pPr>
              <w:tabs>
                <w:tab w:val="left" w:leader="none" w:pos="-5814"/>
              </w:tabs>
              <w:spacing w:after="0" w:lineRule="auto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leader="none" w:pos="-5814"/>
              </w:tabs>
              <w:spacing w:after="0" w:lineRule="auto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leader="none" w:pos="-5814"/>
              </w:tabs>
              <w:spacing w:after="0" w:lineRule="auto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leader="none" w:pos="-5814"/>
              </w:tabs>
              <w:spacing w:after="0" w:lineRule="auto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leader="none" w:pos="-5814"/>
              </w:tabs>
              <w:spacing w:after="0" w:lineRule="auto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leader="none" w:pos="-5814"/>
              </w:tabs>
              <w:spacing w:after="0" w:lineRule="auto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leader="none" w:pos="-5814"/>
              </w:tabs>
              <w:spacing w:after="0" w:lineRule="auto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leader="none" w:pos="-5814"/>
              </w:tabs>
              <w:spacing w:after="0" w:lineRule="auto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leader="none" w:pos="-5814"/>
              </w:tabs>
              <w:spacing w:after="0" w:lineRule="auto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leader="none" w:pos="-5814"/>
              </w:tabs>
              <w:spacing w:after="0" w:lineRule="auto"/>
              <w:jc w:val="center"/>
              <w:rPr/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76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76" w:lineRule="auto"/>
        <w:ind w:left="284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Sposób realizacji zajęć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76" w:lineRule="auto"/>
        <w:ind w:left="284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76" w:lineRule="auto"/>
        <w:ind w:left="284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zajęcia w formie tradycyjnej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76" w:lineRule="auto"/>
        <w:ind w:left="284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dopuszcza się zmianę sposobu realizacji zajęć w związku z niestabilną sytuacją epidemiczną.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76" w:lineRule="auto"/>
        <w:ind w:left="709" w:right="0" w:hanging="425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Forma zaliczenia przedmiotu  (z toku) (egzamin, zaliczenie z oceną, zaliczenie bez oceny)</w:t>
        <w:br w:type="textWrapping"/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76" w:lineRule="auto"/>
        <w:ind w:left="709" w:right="0" w:hanging="425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Zaliczenie z oceną na 1 i 2 semestrze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2.Wymagania wstępne </w:t>
        <w:br w:type="textWrapping"/>
      </w:r>
    </w:p>
    <w:tbl>
      <w:tblPr>
        <w:tblStyle w:val="Table3"/>
        <w:tblW w:w="9700.0" w:type="dxa"/>
        <w:jc w:val="left"/>
        <w:tblInd w:w="-20.999999999999996" w:type="dxa"/>
        <w:tblLayout w:type="fixed"/>
        <w:tblLook w:val="0000"/>
      </w:tblPr>
      <w:tblGrid>
        <w:gridCol w:w="9700"/>
        <w:tblGridChange w:id="0">
          <w:tblGrid>
            <w:gridCol w:w="97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Znajomość  topografii klawiatury fortepianowej.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3.cele, efekty uczenia się , treści programowe i stosowane metody dydaktyczne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76" w:lineRule="auto"/>
        <w:ind w:left="360" w:right="0" w:firstLine="0"/>
        <w:jc w:val="both"/>
        <w:rPr>
          <w:rFonts w:ascii="Corbel" w:cs="Corbel" w:eastAsia="Corbel" w:hAnsi="Corbe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 Cele przedmiotu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76" w:lineRule="auto"/>
        <w:ind w:left="36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99.0" w:type="dxa"/>
        <w:jc w:val="left"/>
        <w:tblInd w:w="-20.999999999999996" w:type="dxa"/>
        <w:tblLayout w:type="fixed"/>
        <w:tblLook w:val="0000"/>
      </w:tblPr>
      <w:tblGrid>
        <w:gridCol w:w="849"/>
        <w:gridCol w:w="8850"/>
        <w:tblGridChange w:id="0">
          <w:tblGrid>
            <w:gridCol w:w="849"/>
            <w:gridCol w:w="885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Opanowanie akordów.                                                                      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Czytanie symboli akordów.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7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Umiejętność układania linii basu dla lewej ręki.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lineRule="auto"/>
        <w:ind w:left="426" w:firstLine="0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z w:val="24"/>
          <w:szCs w:val="24"/>
          <w:rtl w:val="0"/>
        </w:rPr>
        <w:t xml:space="preserve">3.2 Efekty uczenia się dla przedmiotu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700.0" w:type="dxa"/>
        <w:jc w:val="left"/>
        <w:tblInd w:w="-20.999999999999996" w:type="dxa"/>
        <w:tblLayout w:type="fixed"/>
        <w:tblLook w:val="0000"/>
      </w:tblPr>
      <w:tblGrid>
        <w:gridCol w:w="1699"/>
        <w:gridCol w:w="6096"/>
        <w:gridCol w:w="1905"/>
        <w:tblGridChange w:id="0">
          <w:tblGrid>
            <w:gridCol w:w="1699"/>
            <w:gridCol w:w="6096"/>
            <w:gridCol w:w="190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 (efekt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uczenia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się)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Treść efektu uczenia się zdefiniowanego dla przedmiotu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Odniesienie do efektów  kierunkowych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EK_01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8">
            <w:pPr>
              <w:spacing w:after="0" w:lineRule="auto"/>
              <w:jc w:val="both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posiada wiedzę w zakresie notacji muzycznej – zapisu </w:t>
            </w:r>
          </w:p>
          <w:p w:rsidR="00000000" w:rsidDel="00000000" w:rsidP="00000000" w:rsidRDefault="00000000" w:rsidRPr="00000000" w14:paraId="00000079">
            <w:pPr>
              <w:spacing w:after="0" w:lineRule="auto"/>
              <w:jc w:val="both"/>
              <w:rPr>
                <w:rFonts w:ascii="Corbel" w:cs="Corbel" w:eastAsia="Corbel" w:hAnsi="Corbe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i odczytania muzycznych symboli i znaków graficznych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spacing w:after="0" w:lineRule="auto"/>
              <w:jc w:val="both"/>
              <w:rPr>
                <w:rFonts w:ascii="Corbel" w:cs="Corbel" w:eastAsia="Corbel" w:hAnsi="Corbe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K_W03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EK_02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E">
            <w:pPr>
              <w:spacing w:after="0" w:lineRule="auto"/>
              <w:jc w:val="both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posiada znajomość elementów dzieła muzycznego </w:t>
            </w:r>
          </w:p>
          <w:p w:rsidR="00000000" w:rsidDel="00000000" w:rsidP="00000000" w:rsidRDefault="00000000" w:rsidRPr="00000000" w14:paraId="0000007F">
            <w:pPr>
              <w:spacing w:after="0" w:lineRule="auto"/>
              <w:jc w:val="both"/>
              <w:rPr>
                <w:rFonts w:ascii="Corbel" w:cs="Corbel" w:eastAsia="Corbel" w:hAnsi="Corbe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i wzorców budowy formalnej utworów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K_W03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EK_03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2">
            <w:pPr>
              <w:spacing w:after="0" w:lineRule="auto"/>
              <w:jc w:val="both"/>
              <w:rPr>
                <w:rFonts w:ascii="Corbel" w:cs="Corbel" w:eastAsia="Corbel" w:hAnsi="Corbe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posiada umiejętność czytania nut  a’vista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K_U07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EK_04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5">
            <w:pPr>
              <w:spacing w:after="0" w:lineRule="auto"/>
              <w:jc w:val="both"/>
              <w:rPr>
                <w:rFonts w:ascii="Corbel" w:cs="Corbel" w:eastAsia="Corbel" w:hAnsi="Corbe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posiada umiejętność rozpoznawania, określania  stylów muzycznych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K_U03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EK_05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8">
            <w:pPr>
              <w:spacing w:after="0" w:lineRule="auto"/>
              <w:jc w:val="both"/>
              <w:rPr>
                <w:rFonts w:ascii="Corbel" w:cs="Corbel" w:eastAsia="Corbel" w:hAnsi="Corbe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posiada swobodę w operowaniu i rozpoznawaniu struktur melodycznych, harmonicznych i rytmicznych oraz uwzględnia je we własnych interpretacjach artystycznych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K_U03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EK_06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B">
            <w:pPr>
              <w:spacing w:after="0" w:lineRule="auto"/>
              <w:jc w:val="both"/>
              <w:rPr>
                <w:rFonts w:ascii="Corbel" w:cs="Corbel" w:eastAsia="Corbel" w:hAnsi="Corbe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posiada umiejętność improwizacji i wykorzystuje ją podczas wykonywania repertuaru reprezentatywnego dla kierunku </w:t>
            </w:r>
            <w:r w:rsidDel="00000000" w:rsidR="00000000" w:rsidRPr="00000000">
              <w:rPr>
                <w:rFonts w:ascii="Corbel" w:cs="Corbel" w:eastAsia="Corbel" w:hAnsi="Corbel"/>
                <w:i w:val="1"/>
                <w:sz w:val="24"/>
                <w:szCs w:val="24"/>
                <w:rtl w:val="0"/>
              </w:rPr>
              <w:t xml:space="preserve">Jazz i muzyka rozrywkowa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K_U05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EK_07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E">
            <w:pPr>
              <w:spacing w:after="0" w:lineRule="auto"/>
              <w:jc w:val="both"/>
              <w:rPr>
                <w:rFonts w:ascii="Corbel" w:cs="Corbel" w:eastAsia="Corbel" w:hAnsi="Corbe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wykazuje potrzebę uczenia się przez całe życie, pracuje nad rozwijaniem swoich zdolności i dzieli się doświadczeniem z innymi w tym zakresie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K_K01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EK_08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1">
            <w:pPr>
              <w:spacing w:after="0" w:lineRule="auto"/>
              <w:jc w:val="both"/>
              <w:rPr>
                <w:rFonts w:ascii="Corbel" w:cs="Corbel" w:eastAsia="Corbel" w:hAnsi="Corbe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jest gotowy do właściwej i efektywnej organizacji własnej pracy, indywidualnej i zespołowej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K_K01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426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3.3Treści programowe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wykładu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669.0" w:type="dxa"/>
        <w:jc w:val="left"/>
        <w:tblInd w:w="-20.999999999999996" w:type="dxa"/>
        <w:tblLayout w:type="fixed"/>
        <w:tblLook w:val="0000"/>
      </w:tblPr>
      <w:tblGrid>
        <w:gridCol w:w="9669"/>
        <w:tblGridChange w:id="0">
          <w:tblGrid>
            <w:gridCol w:w="96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-25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B">
      <w:pPr>
        <w:spacing w:after="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ćwiczeń audytoryjnych, konwersatoryjnych, laboratoryjnych, zajęć praktycznych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669.0" w:type="dxa"/>
        <w:jc w:val="left"/>
        <w:tblInd w:w="-20.999999999999996" w:type="dxa"/>
        <w:tblLayout w:type="fixed"/>
        <w:tblLook w:val="0000"/>
      </w:tblPr>
      <w:tblGrid>
        <w:gridCol w:w="9669"/>
        <w:tblGridChange w:id="0">
          <w:tblGrid>
            <w:gridCol w:w="96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08" w:right="0" w:hanging="7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Ćwiczenie trójdźwięków w oparciu o koło kwintowe.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Ćwiczenie czterodźwięków w oparciu o koło kwintowe.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Analiza przebiegu harmonicznego utworu.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Analiza układu akordów w stosunku do linii melodycznej.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3.4 Metody dydaktyczne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metody aktywizujące studentów do samodzielnej pracy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praca analityczna z utworem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praca z materiałami pomocniczymi; zbiór książek, nagrania CD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uczenie się się przez działanie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METODY I KRYTERIA OCENY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 Sposoby weryfikacji efektów kształcenia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668.999999999998" w:type="dxa"/>
        <w:jc w:val="left"/>
        <w:tblInd w:w="-20.999999999999996" w:type="dxa"/>
        <w:tblLayout w:type="fixed"/>
        <w:tblLook w:val="0000"/>
      </w:tblPr>
      <w:tblGrid>
        <w:gridCol w:w="1983"/>
        <w:gridCol w:w="5528"/>
        <w:gridCol w:w="2158"/>
        <w:tblGridChange w:id="0">
          <w:tblGrid>
            <w:gridCol w:w="1983"/>
            <w:gridCol w:w="5528"/>
            <w:gridCol w:w="215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Symbol efektu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 oceny efektów uczenia się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(np.: kolokwium, egzamin ustny, egzamin pisemny, projekt, sprawozdanie, obserwacja w trakcie zajęć)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zajęć dydaktycznych 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(w, ćw, …)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Ek_01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zaliczenie/egzamin w formie ustnej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4.2 Warunki zaliczenia przedmiotu (kryteria oceniania)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700.0" w:type="dxa"/>
        <w:jc w:val="left"/>
        <w:tblInd w:w="-20.999999999999996" w:type="dxa"/>
        <w:tblLayout w:type="fixed"/>
        <w:tblLook w:val="0000"/>
      </w:tblPr>
      <w:tblGrid>
        <w:gridCol w:w="9700"/>
        <w:tblGridChange w:id="0">
          <w:tblGrid>
            <w:gridCol w:w="97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Część pisemna egzaminu lub zaliczenia obejmuje zapisanie przebiegu harmonicznego za pomocą symboli (akordów). Wykonanie akompaniamentu do dwóch utworów. Warunkiem uzyskania zaliczenia (lub przystąpienia do egzaminu) jest uczestniczenie w zajęciach (minimum 50 %).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widowControl w:val="0"/>
              <w:spacing w:after="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u w:val="single"/>
                <w:rtl w:val="0"/>
              </w:rPr>
              <w:t xml:space="preserve">Skala ocen;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widowControl w:val="0"/>
              <w:spacing w:after="0" w:lineRule="auto"/>
              <w:jc w:val="both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5.0 – wykazuje znajomość każdej z treści kształcenia na poziomie  92%-100% (znakomita wiedza i umiejętności)</w:t>
            </w:r>
          </w:p>
          <w:p w:rsidR="00000000" w:rsidDel="00000000" w:rsidP="00000000" w:rsidRDefault="00000000" w:rsidRPr="00000000" w14:paraId="000000D4">
            <w:pPr>
              <w:widowControl w:val="0"/>
              <w:spacing w:after="0" w:lineRule="auto"/>
              <w:ind w:left="36" w:firstLine="0"/>
              <w:jc w:val="both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4.5 – wykazuje znajomość każdej z treści kształcenia na poziomie 84%-91% (bardzo dobry poziom wiedzy i umiejętności z drobnymi błędami)</w:t>
            </w:r>
          </w:p>
          <w:p w:rsidR="00000000" w:rsidDel="00000000" w:rsidP="00000000" w:rsidRDefault="00000000" w:rsidRPr="00000000" w14:paraId="000000D5">
            <w:pPr>
              <w:widowControl w:val="0"/>
              <w:spacing w:after="0" w:lineRule="auto"/>
              <w:ind w:left="36" w:firstLine="0"/>
              <w:jc w:val="both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4.0 – wykazuje znajomość każdej z treści kształcenia na poziomie</w:t>
            </w:r>
          </w:p>
          <w:p w:rsidR="00000000" w:rsidDel="00000000" w:rsidP="00000000" w:rsidRDefault="00000000" w:rsidRPr="00000000" w14:paraId="000000D6">
            <w:pPr>
              <w:widowControl w:val="0"/>
              <w:spacing w:after="0" w:lineRule="auto"/>
              <w:ind w:left="36" w:firstLine="0"/>
              <w:jc w:val="both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76-83%  (dobry poziom wiedzy i umiejętności,  z pewnymi niedociągnięciami)</w:t>
            </w:r>
          </w:p>
          <w:p w:rsidR="00000000" w:rsidDel="00000000" w:rsidP="00000000" w:rsidRDefault="00000000" w:rsidRPr="00000000" w14:paraId="000000D7">
            <w:pPr>
              <w:widowControl w:val="0"/>
              <w:spacing w:after="0" w:lineRule="auto"/>
              <w:ind w:left="36" w:firstLine="0"/>
              <w:jc w:val="both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3.5 – wykazuje znajomość każdej z treści kształcenia na poziomie 68%-75% (zadowalająca wiedza i umiejętności, z niewielką liczbą błędów)</w:t>
            </w:r>
          </w:p>
          <w:p w:rsidR="00000000" w:rsidDel="00000000" w:rsidP="00000000" w:rsidRDefault="00000000" w:rsidRPr="00000000" w14:paraId="000000D8">
            <w:pPr>
              <w:widowControl w:val="0"/>
              <w:spacing w:after="0" w:lineRule="auto"/>
              <w:jc w:val="both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3.0 – wykazuje znajomość każdej z treści kształcenia na poziomie 60%-</w:t>
            </w:r>
          </w:p>
          <w:p w:rsidR="00000000" w:rsidDel="00000000" w:rsidP="00000000" w:rsidRDefault="00000000" w:rsidRPr="00000000" w14:paraId="000000D9">
            <w:pPr>
              <w:widowControl w:val="0"/>
              <w:spacing w:after="0" w:lineRule="auto"/>
              <w:ind w:left="36" w:firstLine="0"/>
              <w:jc w:val="both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67%  (zadowalająca wiedza i umiejętności z licznymi błędami)</w:t>
            </w:r>
          </w:p>
          <w:p w:rsidR="00000000" w:rsidDel="00000000" w:rsidP="00000000" w:rsidRDefault="00000000" w:rsidRPr="00000000" w14:paraId="000000DA">
            <w:pPr>
              <w:widowControl w:val="0"/>
              <w:spacing w:after="0" w:lineRule="auto"/>
              <w:ind w:left="36" w:firstLine="0"/>
              <w:jc w:val="both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2.0 – wykazuje znajomość każdej z treści kształcenia poniżej</w:t>
            </w:r>
          </w:p>
          <w:p w:rsidR="00000000" w:rsidDel="00000000" w:rsidP="00000000" w:rsidRDefault="00000000" w:rsidRPr="00000000" w14:paraId="000000DB">
            <w:pPr>
              <w:widowControl w:val="0"/>
              <w:spacing w:after="0" w:lineRule="auto"/>
              <w:ind w:left="36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60% (niezadowalająca wiedza i umiejętności, liczne błędy)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CAŁKOWITY NAKŁAD PRACY STUDENTA POTRZEBNY DO OSIĄGNIĘCIA ZAŁOŻONYCH EFEKTÓW W GODZINACH ORAZ PUNKTACH ECTS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668.0" w:type="dxa"/>
        <w:jc w:val="left"/>
        <w:tblInd w:w="-20.999999999999996" w:type="dxa"/>
        <w:tblLayout w:type="fixed"/>
        <w:tblLook w:val="0000"/>
      </w:tblPr>
      <w:tblGrid>
        <w:gridCol w:w="4962"/>
        <w:gridCol w:w="4706"/>
        <w:tblGridChange w:id="0">
          <w:tblGrid>
            <w:gridCol w:w="4962"/>
            <w:gridCol w:w="470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aktywności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Średnia liczba godzinna zrealizowanie aktywności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kontaktowe wynikające z harmonogramu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4">
            <w:pPr>
              <w:spacing w:after="0" w:line="240" w:lineRule="auto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Inne z udziałem nauczyciela akademickiego</w:t>
            </w:r>
          </w:p>
          <w:p w:rsidR="00000000" w:rsidDel="00000000" w:rsidP="00000000" w:rsidRDefault="00000000" w:rsidRPr="00000000" w14:paraId="000000E5">
            <w:pPr>
              <w:spacing w:after="0" w:line="240" w:lineRule="auto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(udział w konsultacjach, egzaminie)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niekontaktowe – praca własna studenta (przygotowanie do zajęć, egzaminu, napisanie referatu itp.)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highlight w:val="white"/>
                <w:rtl w:val="0"/>
              </w:rPr>
              <w:t xml:space="preserve">32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 GODZIN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SUMARYCZNA LICZBA PUNKTÓW ECTS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* Należy uwzględnić, że 1 pkt ECTS odpowiada 25-30 godzin całkowitego nakładu pracy studenta.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PRAKTYKI ZAWODOWE W RAMACH PRZEDMIOTU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7542.0" w:type="dxa"/>
        <w:jc w:val="left"/>
        <w:tblInd w:w="545.0" w:type="dxa"/>
        <w:tblLayout w:type="fixed"/>
        <w:tblLook w:val="0000"/>
      </w:tblPr>
      <w:tblGrid>
        <w:gridCol w:w="3542"/>
        <w:gridCol w:w="4000"/>
        <w:tblGridChange w:id="0">
          <w:tblGrid>
            <w:gridCol w:w="3542"/>
            <w:gridCol w:w="4000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wymiar godzinowy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zasady i formy odbywania praktyk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LITERATURA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7516.0" w:type="dxa"/>
        <w:jc w:val="left"/>
        <w:tblInd w:w="564.0" w:type="dxa"/>
        <w:tblLayout w:type="fixed"/>
        <w:tblLook w:val="0000"/>
      </w:tblPr>
      <w:tblGrid>
        <w:gridCol w:w="7516"/>
        <w:tblGridChange w:id="0">
          <w:tblGrid>
            <w:gridCol w:w="7516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Starsi panowie dwaj piosenki Jerzego Wasowskiego i Jeremiego Przybory </w:t>
              <w:br w:type="textWrapping"/>
              <w:t xml:space="preserve">w opracowaniu Bogdana Hołowni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Inowrocław 2008., wyd. HoBo Records. Partytury i aranżacje znajdujące się w zasobach biblioteki Instytutu Muzyki Uniwersytetu Rzeszowskiego;</w:t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H.Leonard Corp.,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The Jazz Real Book;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Oscar Peterson,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Jazz Exercise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Akceptacja Kierownika Jednostki lub osoby upoważnionej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alibri"/>
  <w:font w:name="Courier New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02">
      <w:pPr>
        <w:rPr/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2.%3."/>
      <w:lvlJc w:val="right"/>
      <w:pPr>
        <w:ind w:left="2520" w:hanging="180"/>
      </w:pPr>
      <w:rPr/>
    </w:lvl>
    <w:lvl w:ilvl="3">
      <w:start w:val="1"/>
      <w:numFmt w:val="decimal"/>
      <w:lvlText w:val="%2.%3.%4."/>
      <w:lvlJc w:val="left"/>
      <w:pPr>
        <w:ind w:left="3240" w:hanging="360"/>
      </w:pPr>
      <w:rPr/>
    </w:lvl>
    <w:lvl w:ilvl="4">
      <w:start w:val="1"/>
      <w:numFmt w:val="lowerLetter"/>
      <w:lvlText w:val="%2.%3.%4.%5."/>
      <w:lvlJc w:val="left"/>
      <w:pPr>
        <w:ind w:left="3960" w:hanging="360"/>
      </w:pPr>
      <w:rPr/>
    </w:lvl>
    <w:lvl w:ilvl="5">
      <w:start w:val="1"/>
      <w:numFmt w:val="lowerRoman"/>
      <w:lvlText w:val="%2.%3.%4.%5.%6."/>
      <w:lvlJc w:val="right"/>
      <w:pPr>
        <w:ind w:left="4680" w:hanging="180"/>
      </w:pPr>
      <w:rPr/>
    </w:lvl>
    <w:lvl w:ilvl="6">
      <w:start w:val="1"/>
      <w:numFmt w:val="decimal"/>
      <w:lvlText w:val="%2.%3.%4.%5.%6.%7."/>
      <w:lvlJc w:val="left"/>
      <w:pPr>
        <w:ind w:left="5400" w:hanging="360"/>
      </w:pPr>
      <w:rPr/>
    </w:lvl>
    <w:lvl w:ilvl="7">
      <w:start w:val="1"/>
      <w:numFmt w:val="lowerLetter"/>
      <w:lvlText w:val="%2.%3.%4.%5.%6.%7.%8."/>
      <w:lvlJc w:val="left"/>
      <w:pPr>
        <w:ind w:left="6120" w:hanging="360"/>
      </w:pPr>
      <w:rPr/>
    </w:lvl>
    <w:lvl w:ilvl="8">
      <w:start w:val="1"/>
      <w:numFmt w:val="lowerRoman"/>
      <w:lvlText w:val="%2.%3.%4.%5.%6.%7.%8.%9."/>
      <w:lvlJc w:val="right"/>
      <w:pPr>
        <w:ind w:left="684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2"/>
      <w:numFmt w:val="decimal"/>
      <w:lvlText w:val="%1.%2."/>
      <w:lvlJc w:val="left"/>
      <w:pPr>
        <w:ind w:left="1080" w:hanging="360"/>
      </w:pPr>
      <w:rPr/>
    </w:lvl>
    <w:lvl w:ilvl="2">
      <w:start w:val="1"/>
      <w:numFmt w:val="decimal"/>
      <w:lvlText w:val="%1.%2.%3."/>
      <w:lvlJc w:val="left"/>
      <w:pPr>
        <w:ind w:left="1440" w:hanging="360"/>
      </w:pPr>
      <w:rPr/>
    </w:lvl>
    <w:lvl w:ilvl="3">
      <w:start w:val="1"/>
      <w:numFmt w:val="decimal"/>
      <w:lvlText w:val="%1.%2.%3.%4."/>
      <w:lvlJc w:val="left"/>
      <w:pPr>
        <w:ind w:left="1800" w:hanging="360"/>
      </w:pPr>
      <w:rPr/>
    </w:lvl>
    <w:lvl w:ilvl="4">
      <w:start w:val="1"/>
      <w:numFmt w:val="decimal"/>
      <w:lvlText w:val="%1.%2.%3.%4.%5."/>
      <w:lvlJc w:val="left"/>
      <w:pPr>
        <w:ind w:left="2160" w:hanging="360"/>
      </w:pPr>
      <w:rPr/>
    </w:lvl>
    <w:lvl w:ilvl="5">
      <w:start w:val="1"/>
      <w:numFmt w:val="decimal"/>
      <w:lvlText w:val="%1.%2.%3.%4.%5.%6."/>
      <w:lvlJc w:val="left"/>
      <w:pPr>
        <w:ind w:left="2520" w:hanging="360"/>
      </w:pPr>
      <w:rPr/>
    </w:lvl>
    <w:lvl w:ilvl="6">
      <w:start w:val="1"/>
      <w:numFmt w:val="decimal"/>
      <w:lvlText w:val="%1.%2.%3.%4.%5.%6.%7."/>
      <w:lvlJc w:val="left"/>
      <w:pPr>
        <w:ind w:left="2880" w:hanging="360"/>
      </w:pPr>
      <w:rPr/>
    </w:lvl>
    <w:lvl w:ilvl="7">
      <w:start w:val="1"/>
      <w:numFmt w:val="decimal"/>
      <w:lvlText w:val="%1.%2.%3.%4.%5.%6.%7.%8."/>
      <w:lvlJc w:val="left"/>
      <w:pPr>
        <w:ind w:left="3240" w:hanging="360"/>
      </w:pPr>
      <w:rPr/>
    </w:lvl>
    <w:lvl w:ilvl="8">
      <w:start w:val="1"/>
      <w:numFmt w:val="decimal"/>
      <w:lvlText w:val="%1.%2.%3.%4.%5.%6.%7.%8.%9."/>
      <w:lvlJc w:val="left"/>
      <w:pPr>
        <w:ind w:left="360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3"/>
      <w:numFmt w:val="decimal"/>
      <w:lvlText w:val="%1.%2"/>
      <w:lvlJc w:val="left"/>
      <w:pPr>
        <w:ind w:left="1080" w:hanging="360"/>
      </w:pPr>
      <w:rPr>
        <w:rFonts w:ascii="Corbel" w:cs="Corbel" w:eastAsia="Corbel" w:hAnsi="Corbel"/>
        <w:smallCaps w:val="0"/>
      </w:rPr>
    </w:lvl>
    <w:lvl w:ilvl="2">
      <w:start w:val="1"/>
      <w:numFmt w:val="decimal"/>
      <w:lvlText w:val="%1.%2.%3."/>
      <w:lvlJc w:val="left"/>
      <w:pPr>
        <w:ind w:left="1440" w:hanging="360"/>
      </w:pPr>
      <w:rPr/>
    </w:lvl>
    <w:lvl w:ilvl="3">
      <w:start w:val="1"/>
      <w:numFmt w:val="decimal"/>
      <w:lvlText w:val="%1.%2.%3.%4."/>
      <w:lvlJc w:val="left"/>
      <w:pPr>
        <w:ind w:left="1800" w:hanging="360"/>
      </w:pPr>
      <w:rPr/>
    </w:lvl>
    <w:lvl w:ilvl="4">
      <w:start w:val="1"/>
      <w:numFmt w:val="decimal"/>
      <w:lvlText w:val="%1.%2.%3.%4.%5."/>
      <w:lvlJc w:val="left"/>
      <w:pPr>
        <w:ind w:left="2160" w:hanging="360"/>
      </w:pPr>
      <w:rPr/>
    </w:lvl>
    <w:lvl w:ilvl="5">
      <w:start w:val="1"/>
      <w:numFmt w:val="decimal"/>
      <w:lvlText w:val="%1.%2.%3.%4.%5.%6."/>
      <w:lvlJc w:val="left"/>
      <w:pPr>
        <w:ind w:left="2520" w:hanging="360"/>
      </w:pPr>
      <w:rPr/>
    </w:lvl>
    <w:lvl w:ilvl="6">
      <w:start w:val="1"/>
      <w:numFmt w:val="decimal"/>
      <w:lvlText w:val="%1.%2.%3.%4.%5.%6.%7."/>
      <w:lvlJc w:val="left"/>
      <w:pPr>
        <w:ind w:left="2880" w:hanging="360"/>
      </w:pPr>
      <w:rPr/>
    </w:lvl>
    <w:lvl w:ilvl="7">
      <w:start w:val="1"/>
      <w:numFmt w:val="decimal"/>
      <w:lvlText w:val="%1.%2.%3.%4.%5.%6.%7.%8."/>
      <w:lvlJc w:val="left"/>
      <w:pPr>
        <w:ind w:left="3240" w:hanging="360"/>
      </w:pPr>
      <w:rPr/>
    </w:lvl>
    <w:lvl w:ilvl="8">
      <w:start w:val="1"/>
      <w:numFmt w:val="decimal"/>
      <w:lvlText w:val="%1.%2.%3.%4.%5.%6.%7.%8.%9."/>
      <w:lvlJc w:val="left"/>
      <w:pPr>
        <w:ind w:left="3600" w:hanging="360"/>
      </w:pPr>
      <w:rPr/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lineRule="auto"/>
      <w:jc w:val="center"/>
    </w:pPr>
    <w:rPr/>
  </w:style>
  <w:style w:type="paragraph" w:styleId="Normalny" w:default="1">
    <w:name w:val="Normal"/>
    <w:qFormat w:val="1"/>
    <w:pPr>
      <w:suppressAutoHyphens w:val="1"/>
      <w:spacing w:after="200" w:line="276" w:lineRule="auto"/>
    </w:p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</w:style>
  <w:style w:type="character" w:styleId="WW8Num3z1" w:customStyle="1">
    <w:name w:val="WW8Num3z1"/>
    <w:rPr>
      <w:rFonts w:ascii="Corbel" w:cs="Corbel" w:hAnsi="Corbel"/>
      <w:caps w:val="0"/>
      <w:smallCaps w:val="0"/>
      <w:szCs w:val="24"/>
    </w:rPr>
  </w:style>
  <w:style w:type="character" w:styleId="WW8Num3z2" w:customStyle="1">
    <w:name w:val="WW8Num3z2"/>
  </w:style>
  <w:style w:type="character" w:styleId="WW8Num3z3" w:customStyle="1">
    <w:name w:val="WW8Num3z3"/>
  </w:style>
  <w:style w:type="character" w:styleId="WW8Num3z4" w:customStyle="1">
    <w:name w:val="WW8Num3z4"/>
  </w:style>
  <w:style w:type="character" w:styleId="WW8Num3z5" w:customStyle="1">
    <w:name w:val="WW8Num3z5"/>
  </w:style>
  <w:style w:type="character" w:styleId="WW8Num3z6" w:customStyle="1">
    <w:name w:val="WW8Num3z6"/>
  </w:style>
  <w:style w:type="character" w:styleId="WW8Num3z7" w:customStyle="1">
    <w:name w:val="WW8Num3z7"/>
  </w:style>
  <w:style w:type="character" w:styleId="WW8Num3z8" w:customStyle="1">
    <w:name w:val="WW8Num3z8"/>
  </w:style>
  <w:style w:type="character" w:styleId="WW8Num4z0" w:customStyle="1">
    <w:name w:val="WW8Num4z0"/>
    <w:rPr>
      <w:rFonts w:ascii="Symbol" w:cs="OpenSymbol" w:hAnsi="Symbol"/>
      <w:szCs w:val="24"/>
    </w:rPr>
  </w:style>
  <w:style w:type="character" w:styleId="WW8Num5z0" w:customStyle="1">
    <w:name w:val="WW8Num5z0"/>
  </w:style>
  <w:style w:type="character" w:styleId="WW8Num5z1" w:customStyle="1">
    <w:name w:val="WW8Num5z1"/>
  </w:style>
  <w:style w:type="character" w:styleId="WW8Num5z2" w:customStyle="1">
    <w:name w:val="WW8Num5z2"/>
  </w:style>
  <w:style w:type="character" w:styleId="WW8Num5z3" w:customStyle="1">
    <w:name w:val="WW8Num5z3"/>
  </w:style>
  <w:style w:type="character" w:styleId="WW8Num5z4" w:customStyle="1">
    <w:name w:val="WW8Num5z4"/>
  </w:style>
  <w:style w:type="character" w:styleId="WW8Num5z5" w:customStyle="1">
    <w:name w:val="WW8Num5z5"/>
  </w:style>
  <w:style w:type="character" w:styleId="WW8Num5z6" w:customStyle="1">
    <w:name w:val="WW8Num5z6"/>
  </w:style>
  <w:style w:type="character" w:styleId="WW8Num5z7" w:customStyle="1">
    <w:name w:val="WW8Num5z7"/>
  </w:style>
  <w:style w:type="character" w:styleId="WW8Num5z8" w:customStyle="1">
    <w:name w:val="WW8Num5z8"/>
  </w:style>
  <w:style w:type="character" w:styleId="Domylnaczcionkaakapitu2" w:customStyle="1">
    <w:name w:val="Domyślna czcionka akapitu2"/>
  </w:style>
  <w:style w:type="character" w:styleId="Domylnaczcionkaakapitu1" w:customStyle="1">
    <w:name w:val="Domyślna czcionka akapitu1"/>
  </w:style>
  <w:style w:type="character" w:styleId="Domylnaczcionkaakapitu3" w:customStyle="1">
    <w:name w:val="Domyślna czcionka akapitu3"/>
  </w:style>
  <w:style w:type="character" w:styleId="TytuZnak" w:customStyle="1">
    <w:name w:val="Tytuł Znak"/>
  </w:style>
  <w:style w:type="character" w:styleId="TekstdymkaZnak" w:customStyle="1">
    <w:name w:val="Tekst dymka Znak"/>
  </w:style>
  <w:style w:type="character" w:styleId="NagwekZnak" w:customStyle="1">
    <w:name w:val="Nagłówek Znak"/>
  </w:style>
  <w:style w:type="character" w:styleId="StopkaZnak" w:customStyle="1">
    <w:name w:val="Stopka Znak"/>
  </w:style>
  <w:style w:type="character" w:styleId="TekstprzypisudolnegoZnak" w:customStyle="1">
    <w:name w:val="Tekst przypisu dolnego Znak"/>
  </w:style>
  <w:style w:type="character" w:styleId="Znakiprzypiswdolnych" w:customStyle="1">
    <w:name w:val="Znaki przypisów dolnych"/>
    <w:rPr>
      <w:vertAlign w:val="superscript"/>
    </w:rPr>
  </w:style>
  <w:style w:type="character" w:styleId="FootnoteCharacters" w:customStyle="1">
    <w:name w:val="Footnote Characters"/>
    <w:rPr>
      <w:vertAlign w:val="superscript"/>
    </w:rPr>
  </w:style>
  <w:style w:type="character" w:styleId="TekstpodstawowyZnak" w:customStyle="1">
    <w:name w:val="Tekst podstawowy Znak"/>
  </w:style>
  <w:style w:type="character" w:styleId="Numerstrony1" w:customStyle="1">
    <w:name w:val="Numer strony1"/>
    <w:basedOn w:val="Domylnaczcionkaakapitu3"/>
  </w:style>
  <w:style w:type="character" w:styleId="Hipercze">
    <w:name w:val="Hyperlink"/>
  </w:style>
  <w:style w:type="character" w:styleId="wrtext" w:customStyle="1">
    <w:name w:val="wrtext"/>
    <w:basedOn w:val="Domylnaczcionkaakapitu3"/>
  </w:style>
  <w:style w:type="character" w:styleId="Znakiprzypiswkocowych" w:customStyle="1">
    <w:name w:val="Znaki przypisów końcowych"/>
    <w:rPr>
      <w:vertAlign w:val="superscript"/>
    </w:rPr>
  </w:style>
  <w:style w:type="character" w:styleId="WW-Znakiprzypiswdolnych" w:customStyle="1">
    <w:name w:val="WW-Znaki przypisów dolnych"/>
  </w:style>
  <w:style w:type="character" w:styleId="Znakinumeracji" w:customStyle="1">
    <w:name w:val="Znaki numeracji"/>
  </w:style>
  <w:style w:type="character" w:styleId="Symbolewypunktowania" w:customStyle="1">
    <w:name w:val="Symbole wypunktowania"/>
  </w:style>
  <w:style w:type="character" w:styleId="WW-Znakiprzypiswkocowych" w:customStyle="1">
    <w:name w:val="WW-Znaki przypisów końcowych"/>
  </w:style>
  <w:style w:type="character" w:styleId="Odwoanieprzypisudolnego1" w:customStyle="1">
    <w:name w:val="Odwołanie przypisu dolnego1"/>
    <w:rPr>
      <w:vertAlign w:val="superscript"/>
    </w:rPr>
  </w:style>
  <w:style w:type="character" w:styleId="Odwoanieprzypisukocowego1" w:customStyle="1">
    <w:name w:val="Odwołanie przypisu końcowego1"/>
    <w:rPr>
      <w:vertAlign w:val="superscript"/>
    </w:rPr>
  </w:style>
  <w:style w:type="character" w:styleId="Odwoanieprzypisudolnego2" w:customStyle="1">
    <w:name w:val="Odwołanie przypisu dolnego2"/>
    <w:rPr>
      <w:vertAlign w:val="superscript"/>
    </w:rPr>
  </w:style>
  <w:style w:type="character" w:styleId="Odwoanieprzypisukocowego2" w:customStyle="1">
    <w:name w:val="Odwołanie przypisu końcowego2"/>
    <w:rPr>
      <w:vertAlign w:val="superscript"/>
    </w:rPr>
  </w:style>
  <w:style w:type="character" w:styleId="TekstprzypisukocowegoZnak" w:customStyle="1">
    <w:name w:val="Tekst przypisu końcowego Znak"/>
    <w:rPr>
      <w:sz w:val="24"/>
      <w:szCs w:val="24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3" w:customStyle="1">
    <w:name w:val="Nagłówek3"/>
    <w:basedOn w:val="Normalny"/>
    <w:next w:val="Tekstpodstawowy"/>
    <w:pPr>
      <w:keepNext w:val="1"/>
      <w:spacing w:after="120" w:before="240"/>
    </w:p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Podpis3" w:customStyle="1">
    <w:name w:val="Podpis3"/>
    <w:basedOn w:val="Normalny"/>
    <w:pPr>
      <w:suppressLineNumbers w:val="1"/>
      <w:spacing w:after="120" w:before="120"/>
    </w:pPr>
  </w:style>
  <w:style w:type="paragraph" w:styleId="Indeks" w:customStyle="1">
    <w:name w:val="Indeks"/>
    <w:basedOn w:val="Normalny"/>
    <w:pPr>
      <w:suppressLineNumbers w:val="1"/>
    </w:pPr>
  </w:style>
  <w:style w:type="paragraph" w:styleId="Nagwek2" w:customStyle="1">
    <w:name w:val="Nagłówek2"/>
    <w:basedOn w:val="Normalny"/>
    <w:next w:val="Tekstpodstawowy"/>
    <w:pPr>
      <w:keepNext w:val="1"/>
      <w:spacing w:after="120" w:before="240"/>
    </w:pPr>
  </w:style>
  <w:style w:type="paragraph" w:styleId="Podpis2" w:customStyle="1">
    <w:name w:val="Podpis2"/>
    <w:basedOn w:val="Normalny"/>
    <w:pPr>
      <w:suppressLineNumbers w:val="1"/>
      <w:spacing w:after="120" w:before="120"/>
    </w:pPr>
  </w:style>
  <w:style w:type="paragraph" w:styleId="Nagwek1" w:customStyle="1">
    <w:name w:val="Nagłówek1"/>
    <w:basedOn w:val="Normalny"/>
    <w:next w:val="Tekstpodstawowy"/>
    <w:pPr>
      <w:keepNext w:val="1"/>
      <w:spacing w:after="120" w:before="240"/>
    </w:pPr>
  </w:style>
  <w:style w:type="paragraph" w:styleId="Podpis1" w:customStyle="1">
    <w:name w:val="Podpis1"/>
    <w:basedOn w:val="Normalny"/>
    <w:pPr>
      <w:suppressLineNumbers w:val="1"/>
      <w:spacing w:after="120" w:before="120"/>
    </w:pPr>
  </w:style>
  <w:style w:type="paragraph" w:styleId="Nagwek">
    <w:name w:val="header"/>
    <w:basedOn w:val="Normalny"/>
    <w:pPr>
      <w:suppressLineNumbers w:val="1"/>
      <w:tabs>
        <w:tab w:val="center" w:pos="4536"/>
        <w:tab w:val="right" w:pos="9072"/>
      </w:tabs>
      <w:spacing w:after="0" w:line="100" w:lineRule="atLeast"/>
    </w:pPr>
  </w:style>
  <w:style w:type="paragraph" w:styleId="Legenda1" w:customStyle="1">
    <w:name w:val="Legenda1"/>
    <w:basedOn w:val="Normalny"/>
    <w:pPr>
      <w:suppressLineNumbers w:val="1"/>
      <w:spacing w:after="120" w:before="120"/>
    </w:pPr>
  </w:style>
  <w:style w:type="paragraph" w:styleId="Akapitzlist1" w:customStyle="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 w:val="1"/>
    <w:pPr>
      <w:spacing w:after="0" w:line="100" w:lineRule="atLeast"/>
      <w:jc w:val="center"/>
    </w:pPr>
  </w:style>
  <w:style w:type="paragraph" w:styleId="Podtytu">
    <w:name w:val="Subtitle"/>
    <w:basedOn w:val="Nagwek1"/>
    <w:next w:val="Tekstpodstawowy"/>
    <w:qFormat w:val="1"/>
    <w:pPr>
      <w:jc w:val="center"/>
    </w:pPr>
  </w:style>
  <w:style w:type="paragraph" w:styleId="Tekstdymka1" w:customStyle="1">
    <w:name w:val="Tekst dymka1"/>
    <w:basedOn w:val="Normalny"/>
    <w:pPr>
      <w:spacing w:after="0" w:line="100" w:lineRule="atLeast"/>
    </w:pPr>
  </w:style>
  <w:style w:type="paragraph" w:styleId="Stopka">
    <w:name w:val="footer"/>
    <w:basedOn w:val="Normalny"/>
    <w:pPr>
      <w:suppressLineNumbers w:val="1"/>
      <w:tabs>
        <w:tab w:val="center" w:pos="4536"/>
        <w:tab w:val="right" w:pos="9072"/>
      </w:tabs>
      <w:spacing w:after="0" w:line="100" w:lineRule="atLeast"/>
    </w:pPr>
  </w:style>
  <w:style w:type="paragraph" w:styleId="Default" w:customStyle="1">
    <w:name w:val="Default"/>
    <w:pPr>
      <w:suppressAutoHyphens w:val="1"/>
    </w:pPr>
  </w:style>
  <w:style w:type="paragraph" w:styleId="Tekstprzypisudolnego1" w:customStyle="1">
    <w:name w:val="Tekst przypisu dolnego1"/>
    <w:basedOn w:val="Normalny"/>
    <w:pPr>
      <w:spacing w:after="0" w:line="100" w:lineRule="atLeast"/>
    </w:pPr>
  </w:style>
  <w:style w:type="paragraph" w:styleId="Punktygwne" w:customStyle="1">
    <w:name w:val="Punkty główne"/>
    <w:basedOn w:val="Normalny"/>
    <w:pPr>
      <w:spacing w:after="60" w:before="240" w:line="100" w:lineRule="atLeast"/>
    </w:pPr>
  </w:style>
  <w:style w:type="paragraph" w:styleId="Pytania" w:customStyle="1">
    <w:name w:val="Pytania"/>
    <w:basedOn w:val="Tekstpodstawowy"/>
    <w:pPr>
      <w:tabs>
        <w:tab w:val="left" w:pos="-5643"/>
      </w:tabs>
      <w:spacing w:after="40" w:before="40" w:line="100" w:lineRule="atLeast"/>
      <w:jc w:val="both"/>
    </w:pPr>
  </w:style>
  <w:style w:type="paragraph" w:styleId="Odpowiedzi" w:customStyle="1">
    <w:name w:val="Odpowiedzi"/>
    <w:basedOn w:val="Normalny"/>
    <w:pPr>
      <w:spacing w:after="40" w:before="40" w:line="100" w:lineRule="atLeast"/>
    </w:pPr>
  </w:style>
  <w:style w:type="paragraph" w:styleId="Podpunkty" w:customStyle="1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</w:style>
  <w:style w:type="paragraph" w:styleId="Cele" w:customStyle="1">
    <w:name w:val="Cele"/>
    <w:basedOn w:val="Tekstpodstawowy"/>
    <w:pPr>
      <w:tabs>
        <w:tab w:val="left" w:pos="-5814"/>
        <w:tab w:val="left" w:pos="720"/>
      </w:tabs>
      <w:spacing w:after="0" w:before="120" w:line="100" w:lineRule="atLeast"/>
      <w:ind w:left="900" w:hanging="540"/>
      <w:jc w:val="both"/>
    </w:pPr>
  </w:style>
  <w:style w:type="paragraph" w:styleId="Nagwkitablic" w:customStyle="1">
    <w:name w:val="Nagłówki tablic"/>
    <w:basedOn w:val="Tekstpodstawowy"/>
  </w:style>
  <w:style w:type="paragraph" w:styleId="centralniewrubryce" w:customStyle="1">
    <w:name w:val="centralnie w rubryce"/>
    <w:basedOn w:val="Normalny"/>
    <w:pPr>
      <w:tabs>
        <w:tab w:val="left" w:pos="-5814"/>
      </w:tabs>
      <w:spacing w:after="40" w:before="40" w:line="100" w:lineRule="atLeast"/>
      <w:jc w:val="center"/>
    </w:pPr>
  </w:style>
  <w:style w:type="paragraph" w:styleId="Bezodstpw1" w:customStyle="1">
    <w:name w:val="Bez odstępów1"/>
    <w:pPr>
      <w:suppressAutoHyphens w:val="1"/>
    </w:pPr>
  </w:style>
  <w:style w:type="paragraph" w:styleId="NormalnyWeb1" w:customStyle="1">
    <w:name w:val="Normalny (Web)1"/>
    <w:basedOn w:val="Normalny"/>
    <w:pPr>
      <w:spacing w:after="28" w:before="28" w:line="100" w:lineRule="atLeast"/>
    </w:pPr>
  </w:style>
  <w:style w:type="paragraph" w:styleId="TreA" w:customStyle="1">
    <w:name w:val="Treść A"/>
    <w:pPr>
      <w:suppressAutoHyphens w:val="1"/>
      <w:spacing w:after="200" w:line="276" w:lineRule="auto"/>
    </w:pPr>
  </w:style>
  <w:style w:type="paragraph" w:styleId="Tekstprzypisudolnego">
    <w:name w:val="footnote text"/>
    <w:basedOn w:val="Normalny"/>
    <w:pPr>
      <w:suppressLineNumbers w:val="1"/>
      <w:ind w:left="283" w:hanging="283"/>
    </w:pPr>
  </w:style>
  <w:style w:type="paragraph" w:styleId="Zawartotabeli" w:customStyle="1">
    <w:name w:val="Zawartość tabeli"/>
    <w:basedOn w:val="Normalny"/>
    <w:pPr>
      <w:suppressLineNumbers w:val="1"/>
    </w:pPr>
  </w:style>
  <w:style w:type="paragraph" w:styleId="Nagwektabeli" w:customStyle="1">
    <w:name w:val="Nagłówek tabeli"/>
    <w:basedOn w:val="Zawartotabeli"/>
    <w:pPr>
      <w:jc w:val="center"/>
    </w:pPr>
    <w:rPr>
      <w:b w:val="1"/>
      <w:bCs w:val="1"/>
    </w:rPr>
  </w:style>
  <w:style w:type="paragraph" w:styleId="Tekstprzypisukocowego">
    <w:name w:val="endnote text"/>
    <w:basedOn w:val="Normalny"/>
    <w:rPr>
      <w:sz w:val="24"/>
      <w:szCs w:val="24"/>
    </w:rPr>
  </w:style>
  <w:style w:type="paragraph" w:styleId="Subtitle">
    <w:name w:val="Subtitle"/>
    <w:basedOn w:val="Normal"/>
    <w:next w:val="Normal"/>
    <w:pPr>
      <w:keepNext w:val="1"/>
      <w:spacing w:after="120" w:before="240" w:lineRule="auto"/>
      <w:jc w:val="center"/>
    </w:pPr>
    <w:rPr/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2ksTraC0pdmh+jXFQkqlK5fXaw==">CgMxLjA4AHIhMXYwYVBmUXVoWGZRU2xUbXNCekxkaW1xNnBwdWVGLURU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2020-10-24T20:32:00Z</dcterms:created>
  <dc:creator>User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